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3881AE84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1C7BA4">
        <w:rPr>
          <w:b/>
          <w:sz w:val="32"/>
          <w:szCs w:val="32"/>
        </w:rPr>
        <w:t>March 10</w:t>
      </w:r>
      <w:r w:rsidR="0091609C">
        <w:rPr>
          <w:b/>
          <w:sz w:val="32"/>
          <w:szCs w:val="32"/>
        </w:rPr>
        <w:t>, 2020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60810599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7777777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2AA89E1D" w14:textId="23C298C7" w:rsidR="00FF33CA" w:rsidRDefault="00FA571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1C7BA4">
        <w:rPr>
          <w:b/>
          <w:sz w:val="24"/>
          <w:szCs w:val="24"/>
        </w:rPr>
        <w:t>the following department Budgets:</w:t>
      </w:r>
    </w:p>
    <w:p w14:paraId="7B6BCAA7" w14:textId="09AF5286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Boards and Committees</w:t>
      </w:r>
    </w:p>
    <w:p w14:paraId="25FD9202" w14:textId="33D7330F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County Tax</w:t>
      </w:r>
    </w:p>
    <w:p w14:paraId="61CE82FD" w14:textId="27DDE856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Contingency</w:t>
      </w:r>
    </w:p>
    <w:p w14:paraId="0726E457" w14:textId="5ECC1A82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Debt Service</w:t>
      </w:r>
    </w:p>
    <w:p w14:paraId="5721DCDE" w14:textId="41E36F08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Municipal Buildings</w:t>
      </w:r>
    </w:p>
    <w:p w14:paraId="4D274D16" w14:textId="2DDAC077" w:rsidR="00F54BDF" w:rsidRP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4BDF">
        <w:rPr>
          <w:b/>
          <w:sz w:val="24"/>
          <w:szCs w:val="24"/>
        </w:rPr>
        <w:t>Street Lights</w:t>
      </w:r>
    </w:p>
    <w:p w14:paraId="3C166AA6" w14:textId="14B9FFD9" w:rsidR="00F54BDF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Forest Fire</w:t>
      </w:r>
    </w:p>
    <w:p w14:paraId="03302DBE" w14:textId="4BF5ED33" w:rsidR="001C7BA4" w:rsidRDefault="00F54BD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Grange Hall</w:t>
      </w:r>
    </w:p>
    <w:p w14:paraId="21C688B7" w14:textId="2FD1B188" w:rsidR="00FA571F" w:rsidRDefault="00FA571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1C7BA4">
        <w:rPr>
          <w:b/>
          <w:sz w:val="24"/>
          <w:szCs w:val="24"/>
        </w:rPr>
        <w:t>the sale of Tax Acquired Timeshares</w:t>
      </w:r>
    </w:p>
    <w:p w14:paraId="5877A793" w14:textId="553CBBF2" w:rsidR="009364F2" w:rsidRDefault="009364F2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Expense Budget Reports through </w:t>
      </w:r>
      <w:r w:rsidR="001C7BA4">
        <w:rPr>
          <w:b/>
          <w:sz w:val="24"/>
          <w:szCs w:val="24"/>
        </w:rPr>
        <w:t>February</w:t>
      </w:r>
    </w:p>
    <w:p w14:paraId="01649D1B" w14:textId="10575EAB" w:rsidR="009364F2" w:rsidRDefault="009364F2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F54BDF">
        <w:rPr>
          <w:b/>
          <w:sz w:val="24"/>
          <w:szCs w:val="24"/>
        </w:rPr>
        <w:t>signing Quit Claim Deed</w:t>
      </w:r>
    </w:p>
    <w:p w14:paraId="02D77B2D" w14:textId="21CF4444" w:rsidR="002C2988" w:rsidRDefault="002C2988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authorizing AVCOG to work on </w:t>
      </w:r>
      <w:r w:rsidR="004836CB">
        <w:rPr>
          <w:b/>
          <w:sz w:val="24"/>
          <w:szCs w:val="24"/>
        </w:rPr>
        <w:t>UDRO</w:t>
      </w:r>
      <w:bookmarkStart w:id="0" w:name="_GoBack"/>
      <w:bookmarkEnd w:id="0"/>
    </w:p>
    <w:p w14:paraId="0BEBBB1A" w14:textId="77777777" w:rsidR="001E7C6F" w:rsidRDefault="001E7C6F" w:rsidP="001E7C6F">
      <w:pPr>
        <w:rPr>
          <w:sz w:val="24"/>
          <w:szCs w:val="24"/>
        </w:rPr>
      </w:pPr>
    </w:p>
    <w:p w14:paraId="6D7580F4" w14:textId="77777777"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14:paraId="4FE0F1EF" w14:textId="61CFB496" w:rsidR="0014691C" w:rsidRDefault="0077412D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assessing services RFP </w:t>
      </w:r>
    </w:p>
    <w:p w14:paraId="784FC7FD" w14:textId="27B82B86" w:rsidR="00720838" w:rsidRDefault="00720838" w:rsidP="00082441">
      <w:pPr>
        <w:rPr>
          <w:b/>
          <w:sz w:val="24"/>
          <w:szCs w:val="24"/>
        </w:rPr>
      </w:pPr>
    </w:p>
    <w:p w14:paraId="5F6A7BD6" w14:textId="4152B286" w:rsidR="00720838" w:rsidRPr="00720838" w:rsidRDefault="00720838" w:rsidP="00720838">
      <w:pPr>
        <w:jc w:val="center"/>
        <w:rPr>
          <w:b/>
          <w:sz w:val="32"/>
          <w:szCs w:val="32"/>
        </w:rPr>
      </w:pPr>
      <w:r w:rsidRPr="00720838">
        <w:rPr>
          <w:b/>
          <w:sz w:val="32"/>
          <w:szCs w:val="32"/>
        </w:rPr>
        <w:t>PUBLIC HEARING FOR TAXATION OF TIMESHARE ORDINANCE 6:30PM</w:t>
      </w: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76BD031C" w14:textId="71472EFF" w:rsidR="00732488" w:rsidRDefault="00D96ECE" w:rsidP="001C7BA4">
      <w:pPr>
        <w:ind w:left="3600" w:firstLine="720"/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14:paraId="7EF1EA60" w14:textId="7C1B62ED" w:rsidR="0077412D" w:rsidRDefault="0091609C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</w:t>
      </w:r>
      <w:r w:rsidR="0077412D" w:rsidRPr="001C7BA4">
        <w:rPr>
          <w:i/>
          <w:iCs/>
          <w:sz w:val="26"/>
          <w:szCs w:val="26"/>
        </w:rPr>
        <w:t xml:space="preserve">MEETING </w:t>
      </w:r>
      <w:r w:rsidR="001C7BA4">
        <w:rPr>
          <w:i/>
          <w:iCs/>
          <w:sz w:val="26"/>
          <w:szCs w:val="26"/>
        </w:rPr>
        <w:t>March 17, 2020 5PM, Newry Town Office</w:t>
      </w:r>
    </w:p>
    <w:p w14:paraId="41AF0DF7" w14:textId="79698F50" w:rsidR="001C7BA4" w:rsidRDefault="001C7BA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March </w:t>
      </w:r>
      <w:r>
        <w:rPr>
          <w:i/>
          <w:iCs/>
          <w:sz w:val="26"/>
          <w:szCs w:val="26"/>
        </w:rPr>
        <w:t>24</w:t>
      </w:r>
      <w:r>
        <w:rPr>
          <w:i/>
          <w:iCs/>
          <w:sz w:val="26"/>
          <w:szCs w:val="26"/>
        </w:rPr>
        <w:t>, 2020 5PM, Newry Town Office</w:t>
      </w:r>
    </w:p>
    <w:p w14:paraId="61ABDC55" w14:textId="2C4E2204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>APRIL 7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156C-95BE-43E1-B804-7FD1835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2020-03-05T21:45:00Z</cp:lastPrinted>
  <dcterms:created xsi:type="dcterms:W3CDTF">2020-03-05T19:06:00Z</dcterms:created>
  <dcterms:modified xsi:type="dcterms:W3CDTF">2020-03-05T21:48:00Z</dcterms:modified>
</cp:coreProperties>
</file>