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7DB206A0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494B7A">
        <w:rPr>
          <w:b/>
          <w:sz w:val="36"/>
          <w:szCs w:val="36"/>
        </w:rPr>
        <w:t>Nov 1</w:t>
      </w:r>
      <w:r w:rsidR="00042947">
        <w:rPr>
          <w:b/>
          <w:sz w:val="36"/>
          <w:szCs w:val="36"/>
        </w:rPr>
        <w:t>5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4E169FDC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727F3">
        <w:rPr>
          <w:sz w:val="24"/>
          <w:szCs w:val="24"/>
        </w:rPr>
        <w:t>Oct 4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0BB177DA" w14:textId="03D15495" w:rsidR="003406A2" w:rsidRPr="00392C93" w:rsidRDefault="00042947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Pre-Application Conf, The Pines at Sunday River Subdivision</w:t>
      </w:r>
      <w:r w:rsidR="00392C93">
        <w:rPr>
          <w:b/>
          <w:bCs/>
          <w:sz w:val="24"/>
          <w:szCs w:val="24"/>
        </w:rPr>
        <w:t xml:space="preserve">, R12 lot 14 </w:t>
      </w:r>
    </w:p>
    <w:p w14:paraId="571F5209" w14:textId="1F1C766C" w:rsidR="00392C93" w:rsidRPr="00B727F3" w:rsidRDefault="00392C93" w:rsidP="00392C93">
      <w:pPr>
        <w:pStyle w:val="ListParagraph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Main-land Dev. - Shane Howley is the Authorized Agent. 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637FF75C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0A19F0">
        <w:rPr>
          <w:sz w:val="24"/>
          <w:szCs w:val="24"/>
        </w:rPr>
        <w:t xml:space="preserve"> </w:t>
      </w:r>
    </w:p>
    <w:p w14:paraId="12C75ACB" w14:textId="6D0B2666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392C93">
        <w:rPr>
          <w:sz w:val="24"/>
          <w:szCs w:val="24"/>
        </w:rPr>
        <w:t xml:space="preserve"> December 6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94B7A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07497"/>
    <w:rsid w:val="00F22C93"/>
    <w:rsid w:val="00F51836"/>
    <w:rsid w:val="00F743BA"/>
    <w:rsid w:val="00F77B41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2</cp:revision>
  <cp:lastPrinted>2023-11-01T15:29:00Z</cp:lastPrinted>
  <dcterms:created xsi:type="dcterms:W3CDTF">2023-11-01T15:30:00Z</dcterms:created>
  <dcterms:modified xsi:type="dcterms:W3CDTF">2023-11-01T15:30:00Z</dcterms:modified>
</cp:coreProperties>
</file>